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8"/>
          <w:szCs w:val="28"/>
          <w:rtl w:val="0"/>
        </w:rPr>
        <w:t xml:space="preserve">Department of OBGAnjarakandy</w:t>
      </w:r>
    </w:p>
    <w:p w:rsidR="00000000" w:rsidDel="00000000" w:rsidP="00000000" w:rsidRDefault="00000000" w:rsidRPr="00000000">
      <w:pPr>
        <w:spacing w:after="0" w:before="0" w:lineRule="auto"/>
        <w:ind w:left="6120" w:hanging="6120"/>
        <w:contextualSpacing w:val="0"/>
      </w:pPr>
      <w:r w:rsidDel="00000000" w:rsidR="00000000" w:rsidRPr="00000000">
        <w:rPr>
          <w:rFonts w:ascii="Questrial" w:cs="Questrial" w:eastAsia="Questrial" w:hAnsi="Questrial"/>
          <w:sz w:val="28"/>
          <w:szCs w:val="28"/>
          <w:rtl w:val="0"/>
        </w:rPr>
        <w:t xml:space="preserve">Kannur Medical College</w:t>
        <w:tab/>
        <w:t xml:space="preserve">      28 October 2016</w:t>
      </w:r>
    </w:p>
    <w:p w:rsidR="00000000" w:rsidDel="00000000" w:rsidP="00000000" w:rsidRDefault="00000000" w:rsidRPr="00000000">
      <w:pPr>
        <w:spacing w:after="0" w:before="0" w:lineRule="auto"/>
        <w:ind w:left="7200" w:hanging="720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7200" w:hanging="7200"/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TEACHING SCHEDULE FOR MBBS, 2016-17</w:t>
      </w:r>
    </w:p>
    <w:p w:rsidR="00000000" w:rsidDel="00000000" w:rsidP="00000000" w:rsidRDefault="00000000" w:rsidRPr="00000000">
      <w:pPr>
        <w:spacing w:after="0" w:before="0" w:lineRule="auto"/>
        <w:ind w:left="7200" w:hanging="7200"/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DEPARTMENT OF OBSTETRICS AND GYNECOLOGY</w:t>
      </w:r>
    </w:p>
    <w:p w:rsidR="00000000" w:rsidDel="00000000" w:rsidP="00000000" w:rsidRDefault="00000000" w:rsidRPr="00000000">
      <w:pPr>
        <w:spacing w:after="0" w:before="0" w:lineRule="auto"/>
        <w:ind w:left="7200" w:hanging="7200"/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THEORY </w:t>
      </w:r>
    </w:p>
    <w:p w:rsidR="00000000" w:rsidDel="00000000" w:rsidP="00000000" w:rsidRDefault="00000000" w:rsidRPr="00000000">
      <w:pPr>
        <w:spacing w:after="0" w:before="0" w:lineRule="auto"/>
        <w:ind w:left="7200" w:hanging="720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Rule="auto"/>
        <w:ind w:left="7200" w:hanging="7200"/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NOVEMBER 2016</w:t>
      </w:r>
    </w:p>
    <w:tbl>
      <w:tblPr>
        <w:tblStyle w:val="Table1"/>
        <w:bidiVisual w:val="0"/>
        <w:tblW w:w="9990.0" w:type="dxa"/>
        <w:jc w:val="left"/>
        <w:tblInd w:w="-277.0" w:type="dxa"/>
        <w:tblLayout w:type="fixed"/>
        <w:tblLook w:val="0400"/>
      </w:tblPr>
      <w:tblGrid>
        <w:gridCol w:w="682"/>
        <w:gridCol w:w="2180"/>
        <w:gridCol w:w="1458"/>
        <w:gridCol w:w="3510"/>
        <w:gridCol w:w="1440"/>
        <w:gridCol w:w="720"/>
        <w:tblGridChange w:id="0">
          <w:tblGrid>
            <w:gridCol w:w="682"/>
            <w:gridCol w:w="2180"/>
            <w:gridCol w:w="1458"/>
            <w:gridCol w:w="3510"/>
            <w:gridCol w:w="1440"/>
            <w:gridCol w:w="720"/>
          </w:tblGrid>
        </w:tblGridChange>
      </w:tblGrid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8"/>
                <w:szCs w:val="28"/>
                <w:rtl w:val="0"/>
              </w:rPr>
              <w:t xml:space="preserve">Sl</w:t>
              <w:br w:type="textWrapping"/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8"/>
                <w:szCs w:val="28"/>
                <w:rtl w:val="0"/>
              </w:rPr>
              <w:t xml:space="preserve">DATE/DAY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8"/>
                <w:szCs w:val="28"/>
                <w:rtl w:val="0"/>
              </w:rPr>
              <w:t xml:space="preserve">TOPIC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8"/>
                <w:szCs w:val="28"/>
                <w:rtl w:val="0"/>
              </w:rPr>
              <w:t xml:space="preserve">FACULTY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8"/>
                <w:szCs w:val="28"/>
                <w:rtl w:val="0"/>
              </w:rPr>
              <w:t xml:space="preserve">SEM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Tuesday, November 01,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Benign disease of vulva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Shyjus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Wednesday, November 02,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Physiology of pregnancy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Amar 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3, 5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Thursday, November 03,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Injuries to the intestinal tract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Rajamma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8, 9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Tuesday, November 08,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Benign disease of vagina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Asokan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Wednesday, November 09,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Placenta and cord development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Rajeena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3, 5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Thursday, November 10,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Chronic pelvic pain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Asokan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8, 9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Tuesday, November 15,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Benign disease of cervix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Surendran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Wednesday, November 16,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Development of genital, normal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Philomina 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3, 5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Thursday, November 17,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Medical conditions complicating pregnancy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Rajamma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8, 9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Tuesday, November 22,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Benign disease of uterus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Pandu 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Wednesday, November 23,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Development genitalia, abnormal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Rajeena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3, 5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Thursday, November 24,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Surgical illness complicating pregnancy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Amar 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8, 9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Tuesday, November 29,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Benign disease of ovary,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Steffi 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Wednesday, November 30,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Physiology hypothalamus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Rajeena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3, 5</w:t>
            </w:r>
          </w:p>
        </w:tc>
      </w:tr>
    </w:tbl>
    <w:p w:rsidR="00000000" w:rsidDel="00000000" w:rsidP="00000000" w:rsidRDefault="00000000" w:rsidRPr="00000000">
      <w:pPr>
        <w:spacing w:after="0" w:lineRule="auto"/>
        <w:ind w:left="7200" w:hanging="720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DECEMBER 2016</w:t>
      </w:r>
    </w:p>
    <w:tbl>
      <w:tblPr>
        <w:tblStyle w:val="Table2"/>
        <w:bidiVisual w:val="0"/>
        <w:tblW w:w="8441.0" w:type="dxa"/>
        <w:jc w:val="center"/>
        <w:tblLayout w:type="fixed"/>
        <w:tblLook w:val="0400"/>
      </w:tblPr>
      <w:tblGrid>
        <w:gridCol w:w="485"/>
        <w:gridCol w:w="2180"/>
        <w:gridCol w:w="760"/>
        <w:gridCol w:w="3240"/>
        <w:gridCol w:w="1160"/>
        <w:gridCol w:w="616"/>
        <w:tblGridChange w:id="0">
          <w:tblGrid>
            <w:gridCol w:w="485"/>
            <w:gridCol w:w="2180"/>
            <w:gridCol w:w="760"/>
            <w:gridCol w:w="3240"/>
            <w:gridCol w:w="1160"/>
            <w:gridCol w:w="616"/>
          </w:tblGrid>
        </w:tblGridChange>
      </w:tblGrid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8"/>
                <w:szCs w:val="28"/>
                <w:rtl w:val="0"/>
              </w:rPr>
              <w:t xml:space="preserve">Sl</w:t>
              <w:br w:type="textWrapping"/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8"/>
                <w:szCs w:val="28"/>
                <w:rtl w:val="0"/>
              </w:rPr>
              <w:t xml:space="preserve">TOPIC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8"/>
                <w:szCs w:val="28"/>
                <w:rtl w:val="0"/>
              </w:rPr>
              <w:t xml:space="preserve">FACULTY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8"/>
                <w:szCs w:val="28"/>
                <w:rtl w:val="0"/>
              </w:rPr>
              <w:t xml:space="preserve">SEM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Thursday, December 01,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Gynecological disorders in pregnancy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Shyjus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8, 9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Friday, December 02,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Benign disease of ovary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Steffi 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Tuesday, December 06,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Physiology pituitary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Philomina 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3, 5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Wednesday, December 07,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Special cases in obstetrics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Rajamma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8, 9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Thursday, December 08,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Benign disease of fallopian tube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Surendran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Tuesday, December 13,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Physiology ovary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Rajeena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3, 5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Wednesday, December 14,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Special cases in gynecology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Asokan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8, 9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Thursday, December 15,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Endometriosis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Pandu 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Tuesday, December 20,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Physiology endometrium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Philomina 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3, 5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Wednesday, December 21,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Renal disease in pregnancy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Rajamma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8, 9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Thursday, December 22,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Endometriosis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Pandu 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Tuesday, December 27,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ANC, theoretical aspects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Philomina 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3, 5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Wednesday, December 28,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Liver disease in pregnancy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Amar 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8, 9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Thursday, December 29,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Pelvic organ prolapse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Rajamma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JANUARY 2017</w:t>
      </w:r>
    </w:p>
    <w:tbl>
      <w:tblPr>
        <w:tblStyle w:val="Table3"/>
        <w:bidiVisual w:val="0"/>
        <w:tblW w:w="8441.0" w:type="dxa"/>
        <w:jc w:val="center"/>
        <w:tblLayout w:type="fixed"/>
        <w:tblLook w:val="0400"/>
      </w:tblPr>
      <w:tblGrid>
        <w:gridCol w:w="485"/>
        <w:gridCol w:w="2180"/>
        <w:gridCol w:w="760"/>
        <w:gridCol w:w="3240"/>
        <w:gridCol w:w="1160"/>
        <w:gridCol w:w="616"/>
        <w:tblGridChange w:id="0">
          <w:tblGrid>
            <w:gridCol w:w="485"/>
            <w:gridCol w:w="2180"/>
            <w:gridCol w:w="760"/>
            <w:gridCol w:w="3240"/>
            <w:gridCol w:w="1160"/>
            <w:gridCol w:w="616"/>
          </w:tblGrid>
        </w:tblGridChange>
      </w:tblGrid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8"/>
                <w:szCs w:val="28"/>
                <w:rtl w:val="0"/>
              </w:rPr>
              <w:t xml:space="preserve">Sl</w:t>
              <w:br w:type="textWrapping"/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8"/>
                <w:szCs w:val="28"/>
                <w:rtl w:val="0"/>
              </w:rPr>
              <w:t xml:space="preserve">TOPIC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8"/>
                <w:szCs w:val="28"/>
                <w:rtl w:val="0"/>
              </w:rPr>
              <w:t xml:space="preserve">FACULTY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8"/>
                <w:szCs w:val="28"/>
                <w:rtl w:val="0"/>
              </w:rPr>
              <w:t xml:space="preserve">SEM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Tuesday, January 03,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Dating of pregnancy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Rajeena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3, 5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Wednesday, January 04,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Radiotherapy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Amar 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8, 9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Thursday, January 05,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Precancer cervix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Surendran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Tuesday, January 10,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Ectopic pregnancy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Philomina 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3, 5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Wednesday, January 11,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Chemotherapy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Asokan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8, 9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Thursday, January 12,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Precancer endometrium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Pandu 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Tuesday, January 17,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Ectopic pregnancy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Philomina 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3, 5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Wednesday, January 18,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Immunotherapy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Shyjus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8, 9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Thursday, January 19,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Preoperative preparations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Steffi 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Tuesday, January 24,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GTD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Rajeena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3, 5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Wednesday, January 25,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Operative gynecology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Asokan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8, 9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Tuesday, January 31,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0800-0900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Infections in pregnancy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Dr. Philomina 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3, 5</w:t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_gjdgxs" w:id="0"/>
      <w:bookmarkEnd w:id="0"/>
      <w:r w:rsidDel="00000000" w:rsidR="00000000" w:rsidRPr="00000000">
        <w:drawing>
          <wp:inline distB="0" distT="0" distL="0" distR="0">
            <wp:extent cx="1498413" cy="431746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8413" cy="4317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DR. K M ASOKAN</w:t>
      </w:r>
    </w:p>
    <w:p w:rsidR="00000000" w:rsidDel="00000000" w:rsidP="00000000" w:rsidRDefault="00000000" w:rsidRPr="00000000">
      <w:pPr>
        <w:spacing w:before="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HOD OBG Department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Georgia"/>
  <w:font w:name="Questria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